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14:paraId="6B16C2D5" w14:textId="77777777" w:rsidTr="0025447E">
        <w:tc>
          <w:tcPr>
            <w:tcW w:w="1719" w:type="dxa"/>
            <w:shd w:val="clear" w:color="auto" w:fill="auto"/>
          </w:tcPr>
          <w:p w14:paraId="4A9DBB74" w14:textId="77777777" w:rsidR="000D2E7E" w:rsidRPr="0007263F" w:rsidRDefault="00C91B0B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C73463" wp14:editId="35318A24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202D1C4C" w14:textId="77777777" w:rsidR="000D2E7E" w:rsidRPr="000D2E7E" w:rsidRDefault="00C91B0B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14:paraId="7DA34A33" w14:textId="77777777"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14:paraId="7C628860" w14:textId="77777777"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413EF8">
              <w:rPr>
                <w:rFonts w:ascii="Times New Roman" w:hAnsi="Times New Roman" w:cs="Times New Roman"/>
                <w:b/>
                <w:sz w:val="28"/>
                <w:szCs w:val="36"/>
              </w:rPr>
              <w:t>«Сибирский университет потребительской кооперации»</w:t>
            </w:r>
          </w:p>
        </w:tc>
      </w:tr>
    </w:tbl>
    <w:p w14:paraId="633D5E3D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455238D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41A673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E9B5588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82D0E62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38DA67D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C38B790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E70B5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AA13F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CBE58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14:paraId="3C3087D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14:paraId="2CD908B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314A9A" w14:textId="77777777" w:rsidR="000D2E7E" w:rsidRPr="000D2E7E" w:rsidRDefault="002122AA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ПЕРСОНАЛОМ</w:t>
      </w:r>
    </w:p>
    <w:p w14:paraId="0707A6C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96CA6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14:paraId="72E0D47F" w14:textId="77777777"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644F39D" w14:textId="77777777"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14:paraId="0E42A20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ED82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67847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1132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8DDC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17CA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8E11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F62DC" w14:textId="1CA45BA7" w:rsidR="000D2E7E" w:rsidRPr="000D2E7E" w:rsidRDefault="007630FF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0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14:paraId="34303404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849BB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16153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F978E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5D35E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A7A25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C8B5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BA29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A387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57930" w14:textId="4EA9E4A2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1D57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E56EA40" w14:textId="717C5D45"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122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персоналом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  <w:r w:rsidR="00A64ED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Н.В. Беликова</w:t>
      </w:r>
      <w:r w:rsidR="00F1349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ст. преподаватель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ВО Центросоюза </w:t>
      </w:r>
      <w:proofErr w:type="spellStart"/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СибУПК</w:t>
      </w:r>
      <w:proofErr w:type="spellEnd"/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912C3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="00203E63" w:rsidRPr="009672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14:paraId="57655B7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393C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8995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0C32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C845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CF1A4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EEBB" w14:textId="77777777"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E01F70" w:rsidRPr="00E01F70">
        <w:rPr>
          <w:rFonts w:ascii="Times New Roman" w:hAnsi="Times New Roman" w:cs="Times New Roman"/>
          <w:sz w:val="28"/>
          <w:szCs w:val="28"/>
        </w:rPr>
        <w:t>Чистякова В.И</w:t>
      </w:r>
      <w:r w:rsidR="00E01F70">
        <w:rPr>
          <w:sz w:val="28"/>
          <w:szCs w:val="28"/>
        </w:rPr>
        <w:t>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14:paraId="354940B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31F25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9EAAAE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69FB0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911E8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0CB7E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4A2F1" w14:textId="3539C593"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CF2FF6" w:rsidRPr="00D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14525" w:rsidRPr="0091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 г. № 9</w:t>
      </w:r>
    </w:p>
    <w:p w14:paraId="222BD81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C8F7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998A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2549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45D2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7814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688C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954C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B85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D08D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0A6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3C80B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116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F951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24A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60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4CCF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8294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53555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BC6F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B9C7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F1CD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0769E" w14:textId="77777777"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E9358B9" w14:textId="77777777"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5BF9C6E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14:paraId="42E0FF1A" w14:textId="77777777"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CA76BCD" w14:textId="77777777"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DDF6BC4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F36254F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B41F8C7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14:paraId="1CF1C329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14:paraId="01D8BFB5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33F44FD" w14:textId="77777777"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D468DA1" w14:textId="77777777"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14:paraId="76B443A9" w14:textId="77777777"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14:paraId="7C9492FE" w14:textId="77777777"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14:paraId="6AD809FD" w14:textId="77777777" w:rsidR="00CF2FF6" w:rsidRDefault="00CF2FF6" w:rsidP="002122A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7D042884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14:paraId="239348AA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14:paraId="64576D35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14:paraId="09058717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14:paraId="341C21FF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14:paraId="365106A8" w14:textId="77777777"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14:paraId="5D793EC2" w14:textId="77777777"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F698F9E" w14:textId="77777777"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14:paraId="5FB74C88" w14:textId="77777777"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14:paraId="15FFD6B9" w14:textId="77777777"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14:paraId="12DD3E78" w14:textId="77777777"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14:paraId="4CB22B1B" w14:textId="77777777"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14:paraId="6E4EA9FB" w14:textId="77777777" w:rsidTr="0025447E">
        <w:tc>
          <w:tcPr>
            <w:tcW w:w="5778" w:type="dxa"/>
            <w:shd w:val="clear" w:color="auto" w:fill="auto"/>
          </w:tcPr>
          <w:p w14:paraId="6A2C7669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14:paraId="46C77E8C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14:paraId="6CF0C233" w14:textId="77777777" w:rsidTr="0025447E">
        <w:tc>
          <w:tcPr>
            <w:tcW w:w="5778" w:type="dxa"/>
            <w:shd w:val="clear" w:color="auto" w:fill="auto"/>
          </w:tcPr>
          <w:p w14:paraId="5ADBFC51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14:paraId="446B8C43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14:paraId="73FE41EB" w14:textId="77777777" w:rsidTr="0025447E">
        <w:tc>
          <w:tcPr>
            <w:tcW w:w="5778" w:type="dxa"/>
            <w:shd w:val="clear" w:color="auto" w:fill="auto"/>
          </w:tcPr>
          <w:p w14:paraId="6B5712E3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14:paraId="067C921E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14:paraId="707E988D" w14:textId="77777777" w:rsidTr="0025447E">
        <w:tc>
          <w:tcPr>
            <w:tcW w:w="5778" w:type="dxa"/>
            <w:shd w:val="clear" w:color="auto" w:fill="auto"/>
          </w:tcPr>
          <w:p w14:paraId="7C33B6F9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14:paraId="66FF7028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14:paraId="05E68900" w14:textId="77777777" w:rsidTr="0025447E">
        <w:tc>
          <w:tcPr>
            <w:tcW w:w="5778" w:type="dxa"/>
            <w:shd w:val="clear" w:color="auto" w:fill="auto"/>
          </w:tcPr>
          <w:p w14:paraId="43AF5A40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14:paraId="39261AFF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14:paraId="6B1A599F" w14:textId="77777777" w:rsidTr="0025447E">
        <w:tc>
          <w:tcPr>
            <w:tcW w:w="5778" w:type="dxa"/>
            <w:shd w:val="clear" w:color="auto" w:fill="auto"/>
          </w:tcPr>
          <w:p w14:paraId="782268BD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14:paraId="5B190D26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14:paraId="5ECDF36A" w14:textId="77777777" w:rsidTr="0025447E">
        <w:tc>
          <w:tcPr>
            <w:tcW w:w="5778" w:type="dxa"/>
            <w:shd w:val="clear" w:color="auto" w:fill="auto"/>
          </w:tcPr>
          <w:p w14:paraId="6CED1B66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14:paraId="5F4114F5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14:paraId="4E22F68C" w14:textId="77777777" w:rsidTr="0025447E">
        <w:tc>
          <w:tcPr>
            <w:tcW w:w="5778" w:type="dxa"/>
            <w:shd w:val="clear" w:color="auto" w:fill="auto"/>
          </w:tcPr>
          <w:p w14:paraId="1DFFFF61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14:paraId="00F4E5DD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14:paraId="09DE5C93" w14:textId="77777777" w:rsidTr="0025447E">
        <w:tc>
          <w:tcPr>
            <w:tcW w:w="5778" w:type="dxa"/>
            <w:shd w:val="clear" w:color="auto" w:fill="auto"/>
          </w:tcPr>
          <w:p w14:paraId="2E593998" w14:textId="77777777"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14:paraId="30034E44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14:paraId="2AB61B92" w14:textId="77777777" w:rsidTr="0025447E">
        <w:tc>
          <w:tcPr>
            <w:tcW w:w="5778" w:type="dxa"/>
            <w:shd w:val="clear" w:color="auto" w:fill="auto"/>
          </w:tcPr>
          <w:p w14:paraId="32922D06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14:paraId="2CD60CCF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14:paraId="41E69DA2" w14:textId="77777777" w:rsidTr="0025447E">
        <w:tc>
          <w:tcPr>
            <w:tcW w:w="5778" w:type="dxa"/>
            <w:shd w:val="clear" w:color="auto" w:fill="auto"/>
          </w:tcPr>
          <w:p w14:paraId="274C76A0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14:paraId="3B6F8FA6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14:paraId="473A30E2" w14:textId="77777777"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2308F" w14:textId="77777777"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14:paraId="1DBDAB5A" w14:textId="77777777"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14:paraId="10636787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14:paraId="508752A0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14:paraId="7279A0E2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14:paraId="3F1DF95C" w14:textId="77777777"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14:paraId="7BF4109D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14:paraId="5D2E6134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14:paraId="5753DFA1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14:paraId="47B7183A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14:paraId="562942C2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14:paraId="07F2F694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14:paraId="0EEA470A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14:paraId="4CB3F1BF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14:paraId="2E4DFF2F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14:paraId="01437CE7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14:paraId="151B60B2" w14:textId="77777777"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14:paraId="565937AC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14:paraId="37B9B0DE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14:paraId="69C2FBAE" w14:textId="77777777"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14:paraId="783E238A" w14:textId="77777777"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14:paraId="02E66377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14:paraId="5B82894C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14:paraId="39DA03E0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14:paraId="7BD37BFE" w14:textId="77777777"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14:paraId="7B48B462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14:paraId="2F3D1035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14:paraId="54A39DCA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14:paraId="23E934BD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14:paraId="4498EEC8" w14:textId="77777777"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14:paraId="3A0D4A5F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14:paraId="2AEADE94" w14:textId="3F3B88D0"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должен заканчиваться выводами, содержащими:</w:t>
      </w:r>
    </w:p>
    <w:p w14:paraId="0F6992DC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общую оценку деятельности организации;</w:t>
      </w:r>
    </w:p>
    <w:p w14:paraId="6033B326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перечень положительных и отрицательных сторон управленческой деятельности организации (предприятия);</w:t>
      </w:r>
    </w:p>
    <w:p w14:paraId="3A6C9F9B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указание на потенциальные возможности повышения эффективности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14:paraId="7433DF3D" w14:textId="77777777"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14:paraId="05081083" w14:textId="77777777"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Этот раздел может включать:</w:t>
      </w:r>
    </w:p>
    <w:p w14:paraId="216E340E" w14:textId="045D6761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программы обучения персонала;</w:t>
      </w:r>
    </w:p>
    <w:p w14:paraId="1BCFB4FC" w14:textId="0E53B8F3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программы мотивации и стимулирования;</w:t>
      </w:r>
    </w:p>
    <w:p w14:paraId="0A5EEE5C" w14:textId="3CEB0B68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стандарты поведения, внешнего вида и одежды и т.п.;</w:t>
      </w:r>
    </w:p>
    <w:p w14:paraId="76EAE57C" w14:textId="2021796A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lastRenderedPageBreak/>
        <w:t>проект соответствующих разделов локальных нормативных актов (Положение о кадровой политике, Положение об оценке персонала, Положение об адаптации, Положение о подборе персонала и т.д.).</w:t>
      </w:r>
    </w:p>
    <w:p w14:paraId="2C72AA61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14:paraId="45FF071B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14:paraId="63C075AA" w14:textId="77777777"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14:paraId="696EF94F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14:paraId="615F43E2" w14:textId="77777777"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14:paraId="1EBC1C6E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14:paraId="319B6DF2" w14:textId="77777777"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2D5A96B" w14:textId="77777777"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14:paraId="49D132CE" w14:textId="77777777"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6E6D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14:paraId="2D23D147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14:paraId="522069BB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14:paraId="40851C13" w14:textId="77777777"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4D92E961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14:paraId="18101E55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14:paraId="3D687287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14:paraId="6AFE821A" w14:textId="77777777"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14:paraId="40D21036" w14:textId="77777777"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7) оценка качества курсовой работы.</w:t>
      </w:r>
    </w:p>
    <w:p w14:paraId="55C4CFB1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14:paraId="7A609E9A" w14:textId="77777777" w:rsidR="00042354" w:rsidRPr="00042354" w:rsidRDefault="00042354" w:rsidP="002122A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14:paraId="67B169F6" w14:textId="77777777"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14:paraId="1C3AF17D" w14:textId="77777777"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14:paraId="1C4F0A3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14:paraId="1F470C70" w14:textId="77777777" w:rsidR="00042354" w:rsidRPr="00042354" w:rsidRDefault="00042354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14:paraId="03B4EA3A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14:paraId="4E8A55C3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14:paraId="2C08F780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14:paraId="6F0BC549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14:paraId="319C6EEB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14:paraId="5957E857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14:paraId="1C792993" w14:textId="77777777"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14:paraId="6F3CA951" w14:textId="77777777"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14:paraId="05387C1E" w14:textId="77777777"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14:paraId="62FE4FC1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14:paraId="51469C8B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14:paraId="1CF05CE3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14:paraId="4C282284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14:paraId="3AC108AE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14:paraId="1A76D62D" w14:textId="77777777"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14:paraId="5C034374" w14:textId="77777777"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14:paraId="043FA172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14:paraId="18213FE6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14:paraId="4E9D17D8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14:paraId="7BA8A9A2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14:paraId="1080A8D6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14:paraId="32D9CC52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14:paraId="68803091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14:paraId="18D40F28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14:paraId="1A563B4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14:paraId="792C48FC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14:paraId="32F8EEF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14:paraId="12F49104" w14:textId="77777777"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14:paraId="4B6BEFAA" w14:textId="77777777"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14:paraId="06D622DB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14:paraId="6003D3B8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14:paraId="0DDE2179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14:paraId="1DB6DA74" w14:textId="77777777"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14:paraId="0AE7502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14:paraId="66FAFB53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14:paraId="45889577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14:paraId="23DAC8C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14:paraId="1B5640C2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14:paraId="56FF159C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14:paraId="12ECF84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14:paraId="27FDD09A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14:paraId="4F3873BE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14:paraId="43BD2B05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14:paraId="4B284757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произвольные словообразования;</w:t>
      </w:r>
    </w:p>
    <w:p w14:paraId="6345BD5A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14:paraId="057E235B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14:paraId="531EFE9F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14:paraId="671B0C2D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14:paraId="13AF023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14:paraId="3BF42EED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14:paraId="21B9101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14:paraId="53AC167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14:paraId="0BE64BE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14:paraId="1CFA24F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14:paraId="43683DD1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14:paraId="111855F8" w14:textId="77777777"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14:paraId="6DA6B2CE" w14:textId="77777777"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14:paraId="2F266D04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 xml:space="preserve">системе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lastRenderedPageBreak/>
        <w:t>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14:paraId="703106BF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14:paraId="23DCB47D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14:paraId="6504F6D9" w14:textId="77777777"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14:paraId="0A7EE210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14:paraId="40B3439F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14:paraId="3836135D" w14:textId="77777777"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14:paraId="0D91A025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14:paraId="26B95840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14:paraId="2F7B5A8E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14:paraId="2A4DC21E" w14:textId="77777777"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14:paraId="041CCC26" w14:textId="77777777"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14:paraId="5FD079B6" w14:textId="77777777"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14:paraId="5BDA25E3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14:paraId="5AEC6F72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14:paraId="3B7C5D87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14:paraId="2D1CDA36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14:paraId="46EC1F1C" w14:textId="77777777" w:rsidR="00042354" w:rsidRPr="00042354" w:rsidRDefault="00042354" w:rsidP="001444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14:paraId="6B7258AD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14:paraId="1CC0C715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14:paraId="2AA22934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14:paraId="2A1368B0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14:paraId="45A3F5A3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14:paraId="3E1355EB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14:paraId="06D3DAD6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14:paraId="087EFBA4" w14:textId="77777777" w:rsidR="00042354" w:rsidRPr="00042354" w:rsidRDefault="00042354" w:rsidP="001444A0">
      <w:pPr>
        <w:pStyle w:val="a6"/>
        <w:spacing w:after="0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0A888964" w14:textId="77777777"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14:paraId="330B6765" w14:textId="77777777"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14:paraId="578A4BA8" w14:textId="77777777"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14:paraId="6F854E2F" w14:textId="77777777"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14:paraId="68155F5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14:paraId="16F6F5E8" w14:textId="77777777"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14:paraId="1B447756" w14:textId="77777777"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14:paraId="2CA2DE9B" w14:textId="77777777"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14:paraId="7F42BB45" w14:textId="77777777" w:rsidR="00C33601" w:rsidRDefault="00772429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организации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>и порядок её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173389" w14:textId="77777777" w:rsidR="00753BD4" w:rsidRPr="00C33601" w:rsidRDefault="00753BD4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hAnsi="Times New Roman" w:cs="Times New Roman"/>
          <w:color w:val="000000"/>
          <w:sz w:val="28"/>
          <w:szCs w:val="28"/>
        </w:rPr>
        <w:t>Современные методы оценки персонала, применяемые в российской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20F726" w14:textId="77777777" w:rsidR="00C33601" w:rsidRDefault="00435CBC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Построение эффективной системы оценки персонала.</w:t>
      </w:r>
    </w:p>
    <w:p w14:paraId="5AB62141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и стимулирование трудовой деятельности персонала.</w:t>
      </w:r>
    </w:p>
    <w:p w14:paraId="18269A26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карьерой в современной организации.</w:t>
      </w:r>
    </w:p>
    <w:p w14:paraId="1BF46DFC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методы подбора персонала.</w:t>
      </w:r>
    </w:p>
    <w:p w14:paraId="0B2C2FA5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адаптацией персонала.</w:t>
      </w:r>
    </w:p>
    <w:p w14:paraId="392C9147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служебно-профессиональным продвижением персонала.</w:t>
      </w:r>
    </w:p>
    <w:p w14:paraId="7DCE1D71" w14:textId="77777777"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обучения персонала.</w:t>
      </w:r>
    </w:p>
    <w:p w14:paraId="674C7148" w14:textId="77777777"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аттестации персонала.</w:t>
      </w:r>
    </w:p>
    <w:p w14:paraId="7AA2D376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Управление процессом высвобождения персонала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973CD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Особенности гендерного подхода в процессе управления 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050DF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 xml:space="preserve">Управление конфликтами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 xml:space="preserve">и стрессами </w:t>
      </w:r>
      <w:r w:rsidRPr="00772429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4C599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социально-психологического климата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4D398E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Аттестация рабочих мест: содержание, анализ и пути совершенствования проведения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A5AE3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Влияние организационной культуры на мотивацию и стимулирование труда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84AB9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аутсорсинга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F74DAB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компетентностного подхода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6B92FF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Контрактный найм: проблемы работников и работодателей.</w:t>
      </w:r>
    </w:p>
    <w:p w14:paraId="7EF2F1DC" w14:textId="77777777" w:rsidR="00753BD4" w:rsidRDefault="00753BD4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кадрового потенциала организации и его совершенствование.</w:t>
      </w:r>
    </w:p>
    <w:p w14:paraId="49359216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Антикризисное управление персоналом в современных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3237ED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Корпоративная культура западных и российских компаний: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84215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Карьера в государственном и частном секторах: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C084F" w14:textId="77777777" w:rsidR="00342D7D" w:rsidRDefault="00342D7D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Кадровые риски и механизм работы с ними.</w:t>
      </w:r>
    </w:p>
    <w:p w14:paraId="1C4768A9" w14:textId="77777777" w:rsidR="005B5B99" w:rsidRDefault="005B5B99" w:rsidP="005B5B9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эффективности управления персоналом.</w:t>
      </w:r>
    </w:p>
    <w:p w14:paraId="7A86EA71" w14:textId="77777777"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4DCE318" w14:textId="77777777"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14:paraId="4900D4E1" w14:textId="77777777"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14:paraId="3FF38851" w14:textId="18B71F8F"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  <w:r w:rsidR="006806CC">
        <w:rPr>
          <w:rFonts w:ascii="Times New Roman" w:hAnsi="Times New Roman"/>
          <w:b/>
          <w:sz w:val="28"/>
          <w:szCs w:val="28"/>
        </w:rPr>
        <w:t xml:space="preserve"> (оглавление)</w:t>
      </w:r>
    </w:p>
    <w:p w14:paraId="7CC15753" w14:textId="5568B38A"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Слово СОДЕРЖАНИЕ </w:t>
      </w:r>
      <w:r w:rsidR="008273F1" w:rsidRPr="008273F1">
        <w:rPr>
          <w:rFonts w:ascii="Times New Roman" w:hAnsi="Times New Roman"/>
          <w:bCs/>
          <w:sz w:val="28"/>
          <w:szCs w:val="28"/>
        </w:rPr>
        <w:t xml:space="preserve">(ОГЛАВЛЕНИЕ) </w:t>
      </w:r>
      <w:r w:rsidRPr="00DC35A7">
        <w:rPr>
          <w:rFonts w:ascii="Times New Roman" w:hAnsi="Times New Roman"/>
          <w:sz w:val="28"/>
          <w:szCs w:val="28"/>
        </w:rPr>
        <w:t>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14:paraId="20400B6F" w14:textId="77777777"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14:paraId="5403539A" w14:textId="77777777"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lastRenderedPageBreak/>
        <w:t>5.2. Заголовки</w:t>
      </w:r>
    </w:p>
    <w:p w14:paraId="1EAB1037" w14:textId="2D691D1F"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</w:t>
      </w:r>
      <w:r w:rsidR="00CD6FBA">
        <w:rPr>
          <w:rFonts w:ascii="Times New Roman" w:hAnsi="Times New Roman"/>
          <w:color w:val="000000"/>
          <w:spacing w:val="-6"/>
          <w:sz w:val="28"/>
          <w:szCs w:val="28"/>
        </w:rPr>
        <w:t xml:space="preserve">(глава)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14:paraId="2399DC95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14:paraId="60B0085C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14:paraId="5C3D8F28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14:paraId="40A9D449" w14:textId="106C428A" w:rsidR="00DC35A7" w:rsidRPr="00DC35A7" w:rsidRDefault="00FA7222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14:paraId="4E41DDCB" w14:textId="77777777"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14:paraId="4FE69674" w14:textId="77777777"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14:paraId="5C26B495" w14:textId="77777777"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14:paraId="53EAAD2A" w14:textId="26DF6B95"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</w:t>
      </w:r>
      <w:r w:rsidR="00CD6FBA">
        <w:rPr>
          <w:rFonts w:ascii="Times New Roman" w:hAnsi="Times New Roman"/>
          <w:color w:val="000000"/>
          <w:sz w:val="28"/>
          <w:szCs w:val="28"/>
        </w:rPr>
        <w:t xml:space="preserve"> (глав)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в тексте работы выполняют прописными полужирными буквами, без точки в конце, не подчеркивают.</w:t>
      </w:r>
    </w:p>
    <w:p w14:paraId="6D0219D1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4A566E8" w14:textId="36894654" w:rsidR="00DC35A7" w:rsidRPr="00DC35A7" w:rsidRDefault="00CD6FBA" w:rsidP="00CD6FBA">
      <w:pPr>
        <w:pStyle w:val="a5"/>
        <w:shd w:val="clear" w:color="auto" w:fill="FFFFFF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2. </w:t>
      </w:r>
      <w:r w:rsidR="002122AA"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14:paraId="58698F0C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14:paraId="64A1A51C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14:paraId="284816A3" w14:textId="77777777"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14:paraId="70994188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14:paraId="4273E1D6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2ABAA14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EA8AB37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7BD30D3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006F24E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14:paraId="058A8A82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14:paraId="2EF04D7B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3D9409F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09104E7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675F665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14:paraId="567A70C8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14:paraId="32459EAB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3E4E32F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14:paraId="6EEC4C7A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14:paraId="7A3ECC51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14:paraId="5631441F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14:paraId="3B0F4D7A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14:paraId="551C1098" w14:textId="77777777"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0B577CD" w14:textId="77777777"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14:paraId="3CC1D27B" w14:textId="77777777"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14:paraId="72B49ECF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14:paraId="163D5B25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14:paraId="4ADE5C4E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14:paraId="4F87E936" w14:textId="77777777"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14:paraId="2C0AA465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то она не нумеруется. При ссылках на иллюстрации следует писать «...в соответствии с рис. 2.1».</w:t>
      </w:r>
    </w:p>
    <w:p w14:paraId="2F51801F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14:paraId="64ACFF66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14:paraId="5BCED999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14:paraId="297EB1DA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14:paraId="7C79C7EA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14:paraId="66F76666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14:paraId="3C2043C7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14:paraId="3CD4F246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или иные данные в какой-либо строке таблицы не приводят, то в ней ставят прочерк.</w:t>
      </w:r>
    </w:p>
    <w:p w14:paraId="505F3E1F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14:paraId="70DF0B2B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14:paraId="37BC5DA5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14:paraId="50614181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14:paraId="3E1AE567" w14:textId="77777777"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14:paraId="28DF7DB5" w14:textId="7F12CF1E" w:rsidR="00DC35A7" w:rsidRPr="00DC35A7" w:rsidRDefault="00472264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14:paraId="3C734BAA" w14:textId="330BFC38" w:rsidR="00DC35A7" w:rsidRPr="00DC35A7" w:rsidRDefault="00DC35A7" w:rsidP="00472264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47226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14:paraId="2E2A9838" w14:textId="77777777"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14:paraId="331E5F8E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14:paraId="2F44A1CE" w14:textId="77777777"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14:paraId="77001FCB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14:paraId="5AD0A548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14:paraId="0FA0A870" w14:textId="77777777" w:rsidR="00472264" w:rsidRDefault="00472264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14:paraId="1161A2C9" w14:textId="77777777"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14:paraId="69AEB483" w14:textId="77777777"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14:paraId="6E4FE7F8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14:paraId="0A8301E5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5EEC57C6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14:paraId="2BF03FDE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14:paraId="3ACEE192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14:paraId="2DB0612D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14:paraId="628CCB98" w14:textId="77777777"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14:paraId="4E6B74AA" w14:textId="77777777"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14:paraId="0B676D8F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14:paraId="19E2CB96" w14:textId="15E84915"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</w:t>
      </w:r>
      <w:r w:rsidR="007D59BC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DC35A7">
        <w:rPr>
          <w:rFonts w:ascii="Times New Roman" w:hAnsi="Times New Roman"/>
          <w:color w:val="000000"/>
          <w:sz w:val="28"/>
          <w:szCs w:val="28"/>
        </w:rPr>
        <w:t>: учебник / А.П.</w:t>
      </w:r>
      <w:r w:rsidR="008008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</w:t>
      </w:r>
      <w:r w:rsidR="00800894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И.В. Гуськова. </w:t>
      </w:r>
      <w:r w:rsidR="008273F1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>: ИНФРА-М, 201</w:t>
      </w:r>
      <w:r w:rsidR="007D59BC">
        <w:rPr>
          <w:rFonts w:ascii="Times New Roman" w:hAnsi="Times New Roman"/>
          <w:color w:val="000000"/>
          <w:sz w:val="28"/>
          <w:szCs w:val="28"/>
        </w:rPr>
        <w:t>9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73F1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290 с. </w:t>
      </w:r>
    </w:p>
    <w:p w14:paraId="2CA8FBA8" w14:textId="77777777"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14:paraId="69CB1E6A" w14:textId="77777777"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14:paraId="305AC62A" w14:textId="77777777"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Иванов, С.И. 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Современные методы управления персоналом организации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. – № 3. – С.23–28.</w:t>
      </w:r>
    </w:p>
    <w:p w14:paraId="25710430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14:paraId="7BBA717D" w14:textId="77777777"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Например:</w:t>
      </w:r>
    </w:p>
    <w:p w14:paraId="3AA0B043" w14:textId="5CC4018F" w:rsidR="00DC35A7" w:rsidRPr="00DC35A7" w:rsidRDefault="00DC35A7" w:rsidP="007D59BC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</w:t>
      </w:r>
      <w:r w:rsidR="00D7173D">
        <w:rPr>
          <w:rFonts w:ascii="Times New Roman" w:hAnsi="Times New Roman"/>
          <w:sz w:val="28"/>
          <w:szCs w:val="28"/>
          <w:shd w:val="clear" w:color="auto" w:fill="FFFFFF"/>
        </w:rPr>
        <w:t>25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196CAE3" w14:textId="77777777"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14:paraId="50F24A6B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14:paraId="7A1DD08C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14:paraId="64D6775B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14:paraId="12ADB880" w14:textId="77777777"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BC332" w14:textId="77777777"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14:paraId="65CC0D95" w14:textId="77777777"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14:paraId="603204B6" w14:textId="2D975A66" w:rsidR="007B34E1" w:rsidRPr="00960AFA" w:rsidRDefault="003A2A1A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>Маслова, В. М.  Управление персоналом</w:t>
      </w:r>
      <w:proofErr w:type="gramStart"/>
      <w:r w:rsidRPr="00960AFA">
        <w:rPr>
          <w:rFonts w:ascii="Times New Roman" w:hAnsi="Times New Roman" w:cs="Times New Roman"/>
          <w:color w:val="000000"/>
          <w:sz w:val="28"/>
        </w:rPr>
        <w:t> :</w:t>
      </w:r>
      <w:proofErr w:type="gramEnd"/>
      <w:r w:rsidRPr="00960AFA">
        <w:rPr>
          <w:rFonts w:ascii="Times New Roman" w:hAnsi="Times New Roman" w:cs="Times New Roman"/>
          <w:color w:val="000000"/>
          <w:sz w:val="28"/>
        </w:rPr>
        <w:t xml:space="preserve"> учебник и практикум для вузов / В. М. Маслова.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5-е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451 с.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978-5-534-15958-5.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9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https://urait.ru/bcode/559725</w:t>
        </w:r>
      </w:hyperlink>
      <w:r w:rsidR="007D59BC" w:rsidRPr="00960A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DD0C881" w14:textId="3AF9E520" w:rsidR="003A2A1A" w:rsidRPr="00960AFA" w:rsidRDefault="003A2A1A" w:rsidP="003A2A1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 xml:space="preserve">Дейнека, А. В. Управление человеческими ресурсами: учебник / А. В. Дейнека, В. А. Беспалько.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4-е изд., стер.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Дашков и К, 2023.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388 с.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 978-5-394-05126-5.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 https://znanium.com/catalog/product/2084844 </w:t>
      </w:r>
      <w:r w:rsidR="007D59BC" w:rsidRPr="00960A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B7EEB68" w14:textId="5DDA97E5" w:rsidR="003A2A1A" w:rsidRPr="00960AFA" w:rsidRDefault="003A2A1A" w:rsidP="003A2A1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>Анисимов, А. Ю.  Управление персоналом организации: учебник для вузов / А. Ю. Анисимов, О. А.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Пятаева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Е. П.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Грабская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278 с.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978-5-534-14305-8.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0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https://urait.ru/bcode/567776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216A91F4" w14:textId="77777777" w:rsidR="00472264" w:rsidRDefault="00472264" w:rsidP="00D7173D">
      <w:pPr>
        <w:pStyle w:val="a5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58DF17" w14:textId="5B15C2DE" w:rsidR="007B34E1" w:rsidRPr="00960AFA" w:rsidRDefault="007B34E1" w:rsidP="00D7173D">
      <w:pPr>
        <w:pStyle w:val="a5"/>
        <w:ind w:left="3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6.2. Дополнительная учебная литература</w:t>
      </w:r>
    </w:p>
    <w:p w14:paraId="1C8FA918" w14:textId="6A7D23FD" w:rsidR="00960AFA" w:rsidRPr="00960AFA" w:rsidRDefault="00960AFA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60AFA">
        <w:rPr>
          <w:rFonts w:ascii="Times New Roman" w:hAnsi="Times New Roman" w:cs="Times New Roman"/>
          <w:color w:val="000000"/>
          <w:sz w:val="28"/>
        </w:rPr>
        <w:t>Моргунов</w:t>
      </w:r>
      <w:proofErr w:type="gramEnd"/>
      <w:r w:rsidRPr="00960AFA">
        <w:rPr>
          <w:rFonts w:ascii="Times New Roman" w:hAnsi="Times New Roman" w:cs="Times New Roman"/>
          <w:color w:val="000000"/>
          <w:sz w:val="28"/>
        </w:rPr>
        <w:t>, Е. Б.  Управление персоналом: исследование, оценка, обучение: учебник для вузов / Е. Б. Моргунов.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424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978-5-9916-6202-4.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1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https://urait.ru/bcode/559831</w:t>
        </w:r>
      </w:hyperlink>
    </w:p>
    <w:p w14:paraId="01515872" w14:textId="5B767541" w:rsidR="00960AFA" w:rsidRPr="00960AFA" w:rsidRDefault="00960AFA" w:rsidP="00960AF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Одегов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Ю. Г.  Кадровая политика и кадровое планирование: учебник и практикум для вузов / Ю. Г.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Одегов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В. В. Павлова, Л. С. Бабынина.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707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978-5-534-18970-4.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2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https://urait.ru/bcode/567525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4CDF80F6" w14:textId="667CC3F5" w:rsidR="007B34E1" w:rsidRPr="00960AFA" w:rsidRDefault="00960AFA" w:rsidP="00960AF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Мизинцева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М. Ф.  Оценка персонала: учебник и практикум для вузов / М. Ф.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Мизинцева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А. Р.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Сардарян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2024.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378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978-5-534-00729-9.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3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https://urait.ru/bcode/536020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356329F2" w14:textId="77777777"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14:paraId="384CF4D1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Style w:val="a8"/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14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14:paraId="7B58CFD6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Электронная-библиотечная система: </w:t>
      </w:r>
      <w:hyperlink r:id="rId15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14:paraId="192A43C0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платформа: </w:t>
      </w:r>
      <w:hyperlink r:id="rId16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www.urait.com</w:t>
        </w:r>
      </w:hyperlink>
    </w:p>
    <w:p w14:paraId="0575CBBC" w14:textId="77777777" w:rsidR="0025447E" w:rsidRPr="00B11C3A" w:rsidRDefault="007D59BC" w:rsidP="00B11C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1C3A">
        <w:rPr>
          <w:rFonts w:ascii="Times New Roman" w:hAnsi="Times New Roman"/>
          <w:iCs/>
          <w:sz w:val="28"/>
          <w:szCs w:val="28"/>
        </w:rPr>
        <w:t xml:space="preserve"> </w:t>
      </w:r>
    </w:p>
    <w:p w14:paraId="13159A81" w14:textId="77777777" w:rsidR="00F36A0C" w:rsidRDefault="00F36A0C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3ED50AF9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0E12D092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02D829EA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39CCA450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AC874A4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72FB7C7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CAA4566" w14:textId="7C7C756C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4DB1A220" w14:textId="32A58310" w:rsidR="00D02698" w:rsidRDefault="00D02698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2FD06AF2" w14:textId="77777777" w:rsidR="0025447E" w:rsidRPr="00800894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28"/>
          <w:szCs w:val="28"/>
        </w:rPr>
      </w:pPr>
      <w:r w:rsidRPr="00800894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69A38A9F" w14:textId="77777777"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14:paraId="4209E541" w14:textId="77777777"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56173A" w14:paraId="1CE45AED" w14:textId="77777777" w:rsidTr="007E5C6C">
        <w:tc>
          <w:tcPr>
            <w:tcW w:w="1384" w:type="dxa"/>
            <w:hideMark/>
          </w:tcPr>
          <w:p w14:paraId="10ACD33F" w14:textId="77777777" w:rsidR="0056173A" w:rsidRDefault="0056173A" w:rsidP="007E5C6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8D4831" wp14:editId="6F1753B8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5130C930" w14:textId="77777777" w:rsidR="0056173A" w:rsidRDefault="0056173A" w:rsidP="007E5C6C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57A32435" w14:textId="77777777" w:rsidR="0056173A" w:rsidRPr="0056173A" w:rsidRDefault="0056173A" w:rsidP="0056173A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28B0E311" w14:textId="77777777" w:rsidR="0056173A" w:rsidRPr="0056173A" w:rsidRDefault="0056173A" w:rsidP="005617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2503C68A" w14:textId="77777777" w:rsidR="0056173A" w:rsidRDefault="0056173A" w:rsidP="0056173A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61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F80F1D0" w14:textId="77777777" w:rsidR="0025447E" w:rsidRPr="003C1762" w:rsidRDefault="0025447E" w:rsidP="0025447E">
      <w:pPr>
        <w:pStyle w:val="a9"/>
        <w:rPr>
          <w:sz w:val="28"/>
          <w:szCs w:val="28"/>
        </w:rPr>
      </w:pPr>
    </w:p>
    <w:p w14:paraId="10C9AFDA" w14:textId="77777777"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14:paraId="246BF844" w14:textId="77777777"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5D2019C6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14:paraId="3389AF4D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416E5CE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D7AD897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14:paraId="2CD40102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C376FA2" w14:textId="77777777"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>Управление персоналом</w:t>
      </w:r>
      <w:r w:rsidRPr="00402D30">
        <w:rPr>
          <w:rFonts w:ascii="Times New Roman" w:hAnsi="Times New Roman"/>
          <w:sz w:val="28"/>
          <w:szCs w:val="28"/>
        </w:rPr>
        <w:t>»</w:t>
      </w:r>
    </w:p>
    <w:p w14:paraId="55C285BF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291DFCF" w14:textId="77777777"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14:paraId="5143BF7F" w14:textId="77777777"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14:paraId="2F1646ED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04ABB922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4AEA0852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0F4E09C2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14:paraId="3FD9146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05F0340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(Фамилия, имя, отчество)</w:t>
      </w:r>
    </w:p>
    <w:p w14:paraId="6B0868AC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3CA48BEA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(факультет)</w:t>
      </w:r>
    </w:p>
    <w:p w14:paraId="0F986C8C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6588F6D9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(группа)</w:t>
      </w:r>
    </w:p>
    <w:p w14:paraId="5272C151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176F1C24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Руководитель:</w:t>
      </w:r>
    </w:p>
    <w:p w14:paraId="1C97512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7410B787" w14:textId="77777777" w:rsidR="0025447E" w:rsidRPr="0056173A" w:rsidRDefault="0056173A" w:rsidP="0056173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</w:t>
      </w:r>
      <w:r w:rsidRPr="0056173A">
        <w:rPr>
          <w:rFonts w:ascii="Times New Roman" w:hAnsi="Times New Roman"/>
          <w:iCs/>
        </w:rPr>
        <w:t>(должность, фамилия, имя, отчество</w:t>
      </w:r>
      <w:r w:rsidRPr="0056173A">
        <w:rPr>
          <w:rFonts w:ascii="Times New Roman" w:hAnsi="Times New Roman"/>
          <w:i/>
          <w:iCs/>
        </w:rPr>
        <w:t>)</w:t>
      </w:r>
    </w:p>
    <w:p w14:paraId="405DB3FF" w14:textId="77777777" w:rsidR="0025447E" w:rsidRPr="0056173A" w:rsidRDefault="0025447E" w:rsidP="0056173A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CF2483" w14:textId="77777777"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6B89E7D" w14:textId="77777777"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3A506A4" w14:textId="4FB3E190"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2E11F8A" w14:textId="77777777" w:rsidR="00800894" w:rsidRDefault="00800894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CFC8443" w14:textId="77777777"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14:paraId="2E6AF182" w14:textId="77777777"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57BFC2BF" w14:textId="77777777"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14:paraId="729EEDE7" w14:textId="77777777"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619B2EC" w14:textId="37ED7911" w:rsidR="00402D30" w:rsidRPr="00402D30" w:rsidRDefault="0075782E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14:paraId="32F1F940" w14:textId="77777777"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5E16274" w14:textId="04590AF4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</w:p>
    <w:p w14:paraId="09308286" w14:textId="142D2FDE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1. ТЕОРЕТИЧЕСКИЕ ОСНОВЫ ОБУЧЕНИЯ ПЕРСОНАЛА</w:t>
      </w:r>
      <w:r w:rsidR="003C3D02">
        <w:rPr>
          <w:rFonts w:ascii="Times New Roman" w:hAnsi="Times New Roman" w:cs="Times New Roman"/>
          <w:sz w:val="28"/>
          <w:szCs w:val="28"/>
        </w:rPr>
        <w:t xml:space="preserve"> НА ПРЕДПРИЯТИИ</w:t>
      </w:r>
    </w:p>
    <w:p w14:paraId="250C0647" w14:textId="0AD2E72F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1.1.  Сущность и значение обучения персонала</w:t>
      </w:r>
    </w:p>
    <w:p w14:paraId="5959A317" w14:textId="19454E19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1.2. Этапы и принципы организации обучения персонала</w:t>
      </w:r>
    </w:p>
    <w:p w14:paraId="5ED28644" w14:textId="3A394F30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етод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персонала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3D02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предп</w:t>
      </w:r>
      <w:r w:rsid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 w:rsidR="003C3D02">
        <w:rPr>
          <w:rFonts w:ascii="Times New Roman" w:hAnsi="Times New Roman" w:cs="Times New Roman"/>
          <w:sz w:val="28"/>
          <w:szCs w:val="28"/>
          <w:shd w:val="clear" w:color="auto" w:fill="FFFFFF"/>
        </w:rPr>
        <w:t>ятии</w:t>
      </w:r>
    </w:p>
    <w:p w14:paraId="4D75C188" w14:textId="3AE59A8E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2. АНАЛИЗ СИСТЕМЫ ОБУЧЕНИЯ ПЕРСОНАЛА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СОВРЕМЕННОМ ПРЕДПРИЯТИИ</w:t>
      </w:r>
    </w:p>
    <w:p w14:paraId="398E6EA6" w14:textId="2CB3C7E8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    Общая характеристика деятельности и кадрового состава 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примере 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>ООО, ИП, ПАО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14:paraId="2837B3E4" w14:textId="4780FFE4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    Оценка </w:t>
      </w:r>
      <w:r w:rsidR="00787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</w:t>
      </w:r>
      <w:r w:rsidR="00787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 в процессе обучения персонала 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14:paraId="7BFD06A5" w14:textId="6A8722F9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3.   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ПУТИ 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ПЕРСОНАЛА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ПРЕДПРИЯТИИ</w:t>
      </w:r>
    </w:p>
    <w:p w14:paraId="34F4D975" w14:textId="69DE0139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Рекомендации по улучшению процесса организации и проведения обучения персонала </w:t>
      </w:r>
      <w:proofErr w:type="gramStart"/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</w:p>
    <w:p w14:paraId="30473E8A" w14:textId="1A309441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3.2. Эффективность от предложенных рекомендаций (мероприятий)</w:t>
      </w:r>
    </w:p>
    <w:p w14:paraId="3836F03A" w14:textId="03DEECD7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ЗАКЛЮЧЕНИЕ</w:t>
      </w:r>
    </w:p>
    <w:p w14:paraId="2EAAAE79" w14:textId="6FFE2504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3548B151" w14:textId="63E8AB3D" w:rsidR="004A6A6C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 xml:space="preserve">ПРИЛОЖЕНИЕ   </w:t>
      </w:r>
    </w:p>
    <w:sectPr w:rsidR="004A6A6C" w:rsidRPr="0063236E" w:rsidSect="00C25A66">
      <w:footerReference w:type="default" r:id="rId17"/>
      <w:pgSz w:w="11907" w:h="16840" w:code="9"/>
      <w:pgMar w:top="1134" w:right="907" w:bottom="1418" w:left="1701" w:header="0" w:footer="28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3549F" w14:textId="77777777" w:rsidR="0086247D" w:rsidRDefault="0086247D" w:rsidP="00912C33">
      <w:pPr>
        <w:spacing w:after="0" w:line="240" w:lineRule="auto"/>
      </w:pPr>
      <w:r>
        <w:separator/>
      </w:r>
    </w:p>
  </w:endnote>
  <w:endnote w:type="continuationSeparator" w:id="0">
    <w:p w14:paraId="467262AB" w14:textId="77777777" w:rsidR="0086247D" w:rsidRDefault="0086247D" w:rsidP="0091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223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F8A327" w14:textId="7A208B6A" w:rsidR="00912C33" w:rsidRPr="00C25A66" w:rsidRDefault="00912C33">
        <w:pPr>
          <w:pStyle w:val="af1"/>
          <w:jc w:val="right"/>
          <w:rPr>
            <w:rFonts w:ascii="Times New Roman" w:hAnsi="Times New Roman" w:cs="Times New Roman"/>
          </w:rPr>
        </w:pPr>
        <w:r w:rsidRPr="00C25A66">
          <w:rPr>
            <w:rFonts w:ascii="Times New Roman" w:hAnsi="Times New Roman" w:cs="Times New Roman"/>
          </w:rPr>
          <w:fldChar w:fldCharType="begin"/>
        </w:r>
        <w:r w:rsidRPr="00C25A66">
          <w:rPr>
            <w:rFonts w:ascii="Times New Roman" w:hAnsi="Times New Roman" w:cs="Times New Roman"/>
          </w:rPr>
          <w:instrText>PAGE   \* MERGEFORMAT</w:instrText>
        </w:r>
        <w:r w:rsidRPr="00C25A66">
          <w:rPr>
            <w:rFonts w:ascii="Times New Roman" w:hAnsi="Times New Roman" w:cs="Times New Roman"/>
          </w:rPr>
          <w:fldChar w:fldCharType="separate"/>
        </w:r>
        <w:r w:rsidR="007630FF">
          <w:rPr>
            <w:rFonts w:ascii="Times New Roman" w:hAnsi="Times New Roman" w:cs="Times New Roman"/>
            <w:noProof/>
          </w:rPr>
          <w:t>25</w:t>
        </w:r>
        <w:r w:rsidRPr="00C25A66">
          <w:rPr>
            <w:rFonts w:ascii="Times New Roman" w:hAnsi="Times New Roman" w:cs="Times New Roman"/>
          </w:rPr>
          <w:fldChar w:fldCharType="end"/>
        </w:r>
      </w:p>
    </w:sdtContent>
  </w:sdt>
  <w:p w14:paraId="7CB79FF2" w14:textId="77777777" w:rsidR="00912C33" w:rsidRDefault="00912C3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7FE5A" w14:textId="77777777" w:rsidR="0086247D" w:rsidRDefault="0086247D" w:rsidP="00912C33">
      <w:pPr>
        <w:spacing w:after="0" w:line="240" w:lineRule="auto"/>
      </w:pPr>
      <w:r>
        <w:separator/>
      </w:r>
    </w:p>
  </w:footnote>
  <w:footnote w:type="continuationSeparator" w:id="0">
    <w:p w14:paraId="1CD616FA" w14:textId="77777777" w:rsidR="0086247D" w:rsidRDefault="0086247D" w:rsidP="00912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7483D"/>
    <w:rsid w:val="00084B2E"/>
    <w:rsid w:val="000B0160"/>
    <w:rsid w:val="000D2E7E"/>
    <w:rsid w:val="000E764A"/>
    <w:rsid w:val="00122445"/>
    <w:rsid w:val="0013135A"/>
    <w:rsid w:val="001444A0"/>
    <w:rsid w:val="00173491"/>
    <w:rsid w:val="001D5727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A2A1A"/>
    <w:rsid w:val="003A7179"/>
    <w:rsid w:val="003C3D02"/>
    <w:rsid w:val="003C5ED0"/>
    <w:rsid w:val="00402D30"/>
    <w:rsid w:val="00405169"/>
    <w:rsid w:val="004070EB"/>
    <w:rsid w:val="00413EF8"/>
    <w:rsid w:val="00435CBC"/>
    <w:rsid w:val="00441A31"/>
    <w:rsid w:val="00472264"/>
    <w:rsid w:val="0047747C"/>
    <w:rsid w:val="004A6A6C"/>
    <w:rsid w:val="004B150E"/>
    <w:rsid w:val="004F2AA5"/>
    <w:rsid w:val="0056173A"/>
    <w:rsid w:val="00574350"/>
    <w:rsid w:val="00580422"/>
    <w:rsid w:val="005A4EF2"/>
    <w:rsid w:val="005B5B99"/>
    <w:rsid w:val="005C1455"/>
    <w:rsid w:val="006179E0"/>
    <w:rsid w:val="0063236E"/>
    <w:rsid w:val="00635DCE"/>
    <w:rsid w:val="006806CC"/>
    <w:rsid w:val="006918C8"/>
    <w:rsid w:val="006948ED"/>
    <w:rsid w:val="006A5191"/>
    <w:rsid w:val="006A7587"/>
    <w:rsid w:val="006C6733"/>
    <w:rsid w:val="0073103A"/>
    <w:rsid w:val="00731FF7"/>
    <w:rsid w:val="0073200C"/>
    <w:rsid w:val="0073489D"/>
    <w:rsid w:val="00753BD4"/>
    <w:rsid w:val="0075782E"/>
    <w:rsid w:val="007630FF"/>
    <w:rsid w:val="00772429"/>
    <w:rsid w:val="0077655B"/>
    <w:rsid w:val="007872DD"/>
    <w:rsid w:val="007A5900"/>
    <w:rsid w:val="007B34E1"/>
    <w:rsid w:val="007D59BC"/>
    <w:rsid w:val="007E5C6C"/>
    <w:rsid w:val="00800894"/>
    <w:rsid w:val="008070CD"/>
    <w:rsid w:val="008273F1"/>
    <w:rsid w:val="00836B88"/>
    <w:rsid w:val="0086247D"/>
    <w:rsid w:val="008738D7"/>
    <w:rsid w:val="008D717C"/>
    <w:rsid w:val="008F5E19"/>
    <w:rsid w:val="0090122C"/>
    <w:rsid w:val="00902423"/>
    <w:rsid w:val="00912C33"/>
    <w:rsid w:val="00914525"/>
    <w:rsid w:val="0094509E"/>
    <w:rsid w:val="00960AFA"/>
    <w:rsid w:val="00967296"/>
    <w:rsid w:val="00A64EDF"/>
    <w:rsid w:val="00A81CF3"/>
    <w:rsid w:val="00B11346"/>
    <w:rsid w:val="00B11C3A"/>
    <w:rsid w:val="00B95CC7"/>
    <w:rsid w:val="00C16DE1"/>
    <w:rsid w:val="00C21251"/>
    <w:rsid w:val="00C25A66"/>
    <w:rsid w:val="00C33601"/>
    <w:rsid w:val="00C91B0B"/>
    <w:rsid w:val="00CD6FBA"/>
    <w:rsid w:val="00CE1BF1"/>
    <w:rsid w:val="00CE37BF"/>
    <w:rsid w:val="00CF2FF6"/>
    <w:rsid w:val="00D01118"/>
    <w:rsid w:val="00D02698"/>
    <w:rsid w:val="00D46979"/>
    <w:rsid w:val="00D62030"/>
    <w:rsid w:val="00D7173D"/>
    <w:rsid w:val="00D92FBA"/>
    <w:rsid w:val="00D9785C"/>
    <w:rsid w:val="00DB4E42"/>
    <w:rsid w:val="00DC16B1"/>
    <w:rsid w:val="00DC32E0"/>
    <w:rsid w:val="00DC35A7"/>
    <w:rsid w:val="00DE6481"/>
    <w:rsid w:val="00E01F70"/>
    <w:rsid w:val="00E27365"/>
    <w:rsid w:val="00E8047D"/>
    <w:rsid w:val="00E838D8"/>
    <w:rsid w:val="00EC2F1D"/>
    <w:rsid w:val="00EC6BBB"/>
    <w:rsid w:val="00EE067D"/>
    <w:rsid w:val="00F10231"/>
    <w:rsid w:val="00F122E1"/>
    <w:rsid w:val="00F13497"/>
    <w:rsid w:val="00F36A0C"/>
    <w:rsid w:val="00F72B95"/>
    <w:rsid w:val="00FA7222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F95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A1A"/>
    <w:rPr>
      <w:color w:val="605E5C"/>
      <w:shd w:val="clear" w:color="auto" w:fill="E1DFDD"/>
    </w:rPr>
  </w:style>
  <w:style w:type="paragraph" w:customStyle="1" w:styleId="docdata">
    <w:name w:val="docdata"/>
    <w:aliases w:val="docy,v5,12913,bqiaagaaeyqcaaagiaiaaaohlwaabzuvaaaaaaaaaaaaaaaaaaaaaaaaaaaaaaaaaaaaaaaaaaaaaaaaaaaaaaaaaaaaaaaaaaaaaaaaaaaaaaaaaaaaaaaaaaaaaaaaaaaaaaaaaaaaaaaaaaaaaaaaaaaaaaaaaaaaaaaaaaaaaaaaaaaaaaaaaaaaaaaaaaaaaaaaaaaaaaaaaaaaaaaaaaaaaaaaaaaaaaa"/>
    <w:basedOn w:val="a"/>
    <w:rsid w:val="000B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3236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2C33"/>
  </w:style>
  <w:style w:type="paragraph" w:styleId="af1">
    <w:name w:val="footer"/>
    <w:basedOn w:val="a"/>
    <w:link w:val="af2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2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A1A"/>
    <w:rPr>
      <w:color w:val="605E5C"/>
      <w:shd w:val="clear" w:color="auto" w:fill="E1DFDD"/>
    </w:rPr>
  </w:style>
  <w:style w:type="paragraph" w:customStyle="1" w:styleId="docdata">
    <w:name w:val="docdata"/>
    <w:aliases w:val="docy,v5,12913,bqiaagaaeyqcaaagiaiaaaohlwaabzuvaaaaaaaaaaaaaaaaaaaaaaaaaaaaaaaaaaaaaaaaaaaaaaaaaaaaaaaaaaaaaaaaaaaaaaaaaaaaaaaaaaaaaaaaaaaaaaaaaaaaaaaaaaaaaaaaaaaaaaaaaaaaaaaaaaaaaaaaaaaaaaaaaaaaaaaaaaaaaaaaaaaaaaaaaaaaaaaaaaaaaaaaaaaaaaaaaaaaaaa"/>
    <w:basedOn w:val="a"/>
    <w:rsid w:val="000B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3236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2C33"/>
  </w:style>
  <w:style w:type="paragraph" w:styleId="af1">
    <w:name w:val="footer"/>
    <w:basedOn w:val="a"/>
    <w:link w:val="af2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3602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52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8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77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59725" TargetMode="External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6320</Words>
  <Characters>36026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5</cp:revision>
  <cp:lastPrinted>2021-04-02T10:21:00Z</cp:lastPrinted>
  <dcterms:created xsi:type="dcterms:W3CDTF">2025-05-28T03:03:00Z</dcterms:created>
  <dcterms:modified xsi:type="dcterms:W3CDTF">2025-11-14T01:35:00Z</dcterms:modified>
</cp:coreProperties>
</file>